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0B1" w:rsidRDefault="00A470B1">
      <w:pPr>
        <w:tabs>
          <w:tab w:val="left" w:pos="3217"/>
          <w:tab w:val="left" w:pos="3257"/>
        </w:tabs>
        <w:spacing w:after="120" w:line="240" w:lineRule="auto"/>
        <w:jc w:val="both"/>
      </w:pPr>
    </w:p>
    <w:p w:rsidR="00A470B1" w:rsidRDefault="00F620FC">
      <w:pPr>
        <w:tabs>
          <w:tab w:val="left" w:pos="3217"/>
          <w:tab w:val="left" w:pos="3257"/>
        </w:tabs>
        <w:spacing w:after="120" w:line="240" w:lineRule="auto"/>
        <w:jc w:val="both"/>
      </w:pPr>
      <w:r>
        <w:rPr>
          <w:b/>
        </w:rPr>
        <w:t>YSIVÄYLÄ – SUOMEN KATTAVIN POIKITTAISVÄYLÄ</w:t>
      </w:r>
    </w:p>
    <w:p w:rsidR="00A470B1" w:rsidRDefault="00F620FC">
      <w:pPr>
        <w:tabs>
          <w:tab w:val="left" w:pos="3217"/>
          <w:tab w:val="left" w:pos="3257"/>
        </w:tabs>
        <w:spacing w:after="120" w:line="240" w:lineRule="auto"/>
        <w:jc w:val="both"/>
      </w:pPr>
      <w:r>
        <w:t xml:space="preserve">Ysiväylä, eli VT9 ja sitä myötäilevä rautatie on Suomen kattavin yhtenäinen poikittaisväylä Skandinavian ja Venäjän välillä ulottuen Turusta aina Niiralaan saakka. Ysiväylä yhdistää viisi vahvaa ja kasvavaa yliopistokaupunkia (Turku, Tampere, Jyväskylä, Kuopio ja Joensuu) sekä suuren joukon elinvoimaisia pikkukaupunkeja ja maalaiskuntia. Ysiväylä on sekä osa kansainvälistä ja valtakunnallista liikennejärjestelmää että keskeinen osa useiden maakuntien sisäistä liikenneinfraa. Sitä on kutsuttu toisinaan ”Suomen uloimmaksi kehätieksi”. Ysiväylän vaikutusalueella asuu yli miljoona ihmistä ja merkittävä osa Suomen kansantuotteesta muodostuu tällä vyöhykkeellä. Esimerkiksi laivanrakennus- ja metsäklusterien vahva veto ja merkittävät investoinnit perustelevat koko ysiväylän strategista parantamista ja sen tunnistamista yhä vahvemmin merkittäväksi osaksi valtakunnallista liikennejärjestelmää. Jo nykyisellään Ysitie on kolmanneksi merkittävin väylä kuljetusten euromääräisen arvon perusteella (Liikennevirasto 2017). </w:t>
      </w:r>
    </w:p>
    <w:p w:rsidR="00A470B1" w:rsidRDefault="00F620FC">
      <w:pPr>
        <w:tabs>
          <w:tab w:val="left" w:pos="3217"/>
          <w:tab w:val="left" w:pos="3257"/>
        </w:tabs>
        <w:spacing w:after="120" w:line="240" w:lineRule="auto"/>
        <w:jc w:val="both"/>
      </w:pPr>
      <w:r>
        <w:t>Ysiväylässä on kysymys nimenomaan tie- ja rataverkon muodostamasta kehityskäytävästä. Nyt on oikea aika pohtia tie-ja rataverkon keskinäistä suhdetta ja merkitystä jatkossa. Oleellista on tukea sellaisia hankkeita, jotka parhaalla mahdollisella tavalla parantavat tavaralogistiikan tehokkuutta, ihmisten matkaketjujen toimivuutta ja sitä kautta eri alueiden ja koko Suomen kilpailukykyä. Myös resurssien käytössä on löydettävä ratkaisumalleja, jotka tukevat liikennejärjestelmän kehittämistä kokonaisuutena ja turvaavat kuljetukset eri yhteysväleillä.</w:t>
      </w:r>
    </w:p>
    <w:p w:rsidR="00A470B1" w:rsidRDefault="00F620FC">
      <w:pPr>
        <w:tabs>
          <w:tab w:val="left" w:pos="3217"/>
          <w:tab w:val="left" w:pos="3257"/>
        </w:tabs>
        <w:spacing w:after="120" w:line="240" w:lineRule="auto"/>
        <w:jc w:val="both"/>
      </w:pPr>
      <w:r>
        <w:rPr>
          <w:b/>
        </w:rPr>
        <w:t>KESKEISIMMÄT KEHITTÄMISKOHTEET YHTEYSVÄLEITTÄIN</w:t>
      </w:r>
    </w:p>
    <w:p w:rsidR="00A470B1" w:rsidRDefault="00F620FC">
      <w:pPr>
        <w:tabs>
          <w:tab w:val="left" w:pos="3217"/>
          <w:tab w:val="left" w:pos="3257"/>
        </w:tabs>
        <w:spacing w:after="120" w:line="240" w:lineRule="auto"/>
        <w:jc w:val="both"/>
      </w:pPr>
      <w:r>
        <w:t xml:space="preserve">Pro Ysitie- yhdistys on tehnyt pitkäjänteistä työtä koko ysiväylää koskien. Keskeisimmät kehittämistavoitteet voidaan tiiviistä yhteysväleittäin seuraavasti: </w:t>
      </w:r>
    </w:p>
    <w:p w:rsidR="00A470B1" w:rsidRDefault="00F620FC">
      <w:pPr>
        <w:tabs>
          <w:tab w:val="left" w:pos="3217"/>
          <w:tab w:val="left" w:pos="3257"/>
        </w:tabs>
        <w:spacing w:after="120" w:line="240" w:lineRule="auto"/>
        <w:jc w:val="both"/>
      </w:pPr>
      <w:r>
        <w:rPr>
          <w:b/>
        </w:rPr>
        <w:t>1. Turku-Akaa-Tampere yhteysväli</w:t>
      </w:r>
    </w:p>
    <w:p w:rsidR="00A470B1" w:rsidRDefault="00F620FC">
      <w:pPr>
        <w:numPr>
          <w:ilvl w:val="0"/>
          <w:numId w:val="1"/>
        </w:numPr>
        <w:pBdr>
          <w:top w:val="nil"/>
          <w:left w:val="nil"/>
          <w:bottom w:val="nil"/>
          <w:right w:val="nil"/>
          <w:between w:val="nil"/>
        </w:pBdr>
        <w:spacing w:after="0" w:line="240" w:lineRule="auto"/>
        <w:ind w:left="714" w:hanging="357"/>
        <w:contextualSpacing/>
        <w:jc w:val="both"/>
        <w:rPr>
          <w:color w:val="000000"/>
        </w:rPr>
      </w:pPr>
      <w:r>
        <w:rPr>
          <w:color w:val="000000"/>
        </w:rPr>
        <w:t xml:space="preserve">Kyseinen yhteysväli on Suomen ”voimakolmion” yksi sivu, jonka kehittäminen on jäänyt jälkeen suhteessa sen taloudelliseen merkitykseen. Erityisesti Varsinais-Suomen positiivinen rakennemuutos perustelee monia Ysiväylän kehittämistoimenpiteitä tällä yhteysvälillä. Alueen keskuskaupunkien ja maakuntien tulisi nykyistä vahvemmin tunnistaa tämän kehityskäytävän merkitys. </w:t>
      </w:r>
    </w:p>
    <w:p w:rsidR="00A470B1" w:rsidRDefault="00F620FC">
      <w:pPr>
        <w:numPr>
          <w:ilvl w:val="0"/>
          <w:numId w:val="1"/>
        </w:numPr>
        <w:pBdr>
          <w:top w:val="nil"/>
          <w:left w:val="nil"/>
          <w:bottom w:val="nil"/>
          <w:right w:val="nil"/>
          <w:between w:val="nil"/>
        </w:pBdr>
        <w:tabs>
          <w:tab w:val="left" w:pos="709"/>
          <w:tab w:val="left" w:pos="3257"/>
        </w:tabs>
        <w:spacing w:after="0" w:line="240" w:lineRule="auto"/>
        <w:ind w:left="714" w:hanging="357"/>
        <w:contextualSpacing/>
        <w:jc w:val="both"/>
        <w:rPr>
          <w:color w:val="000000"/>
        </w:rPr>
      </w:pPr>
      <w:r>
        <w:rPr>
          <w:color w:val="000000"/>
        </w:rPr>
        <w:t xml:space="preserve">Yhteysvälin suunnitteluvalmiustilanne on verrattain hyvä (esim. kehityskäytäväselvitys vuodelta 2014) ja useita hankkeita on mahdollista käynnistää nopealla aikataululla. Tiehankkeiden painopiste on liikenneturvallisuuden parantamisessa; liittymäparannukset, kanavoinnit, sillat, ohituskaistat, riista-aidat, tievalaistus ym. Esim. 2-tien ja 9-tien risteysalueen kehittäminen. Ratapuolella hankkeiden painopiste on tasoristeysturvallisuuden ja välityskyvyn parantamisessa. Keskipitkällä aikavälillä Toijala-Tampere –rataosuuden </w:t>
      </w:r>
      <w:proofErr w:type="spellStart"/>
      <w:r>
        <w:rPr>
          <w:color w:val="000000"/>
        </w:rPr>
        <w:t>kolmiraiteistaminen</w:t>
      </w:r>
      <w:proofErr w:type="spellEnd"/>
      <w:r>
        <w:rPr>
          <w:color w:val="000000"/>
        </w:rPr>
        <w:t xml:space="preserve"> palvelee sekä Tampere-Helsinki että Tampere-Turku –yhteysvälejä.</w:t>
      </w:r>
    </w:p>
    <w:p w:rsidR="00A470B1" w:rsidRDefault="00F620FC">
      <w:pPr>
        <w:numPr>
          <w:ilvl w:val="0"/>
          <w:numId w:val="1"/>
        </w:numPr>
        <w:pBdr>
          <w:top w:val="nil"/>
          <w:left w:val="nil"/>
          <w:bottom w:val="nil"/>
          <w:right w:val="nil"/>
          <w:between w:val="nil"/>
        </w:pBdr>
        <w:tabs>
          <w:tab w:val="left" w:pos="709"/>
          <w:tab w:val="left" w:pos="3257"/>
        </w:tabs>
        <w:spacing w:after="160" w:line="240" w:lineRule="auto"/>
        <w:ind w:left="714" w:hanging="357"/>
        <w:contextualSpacing/>
        <w:jc w:val="both"/>
        <w:rPr>
          <w:color w:val="000000"/>
        </w:rPr>
      </w:pPr>
      <w:r>
        <w:rPr>
          <w:color w:val="000000"/>
        </w:rPr>
        <w:t>Erittäin kiireellisten toimenpiteiden kustannusarvio on n. 15 M€ ja tavoitetilan mukaisten tieverkon toimenpiteiden kokonaiskustannus on n. 150 M€ edellisten lisäksi.</w:t>
      </w:r>
    </w:p>
    <w:p w:rsidR="00A470B1" w:rsidRDefault="00A470B1">
      <w:pPr>
        <w:spacing w:after="0" w:line="240" w:lineRule="auto"/>
        <w:jc w:val="both"/>
      </w:pPr>
    </w:p>
    <w:p w:rsidR="00A470B1" w:rsidRDefault="00F620FC">
      <w:pPr>
        <w:tabs>
          <w:tab w:val="left" w:pos="3217"/>
          <w:tab w:val="left" w:pos="3257"/>
        </w:tabs>
        <w:spacing w:after="120" w:line="240" w:lineRule="auto"/>
        <w:jc w:val="both"/>
      </w:pPr>
      <w:r>
        <w:rPr>
          <w:b/>
        </w:rPr>
        <w:t>2. Tampere – Orivesi – Jyväskylä</w:t>
      </w:r>
    </w:p>
    <w:p w:rsidR="00A470B1" w:rsidRDefault="00F620FC">
      <w:pPr>
        <w:numPr>
          <w:ilvl w:val="0"/>
          <w:numId w:val="1"/>
        </w:numPr>
        <w:spacing w:after="0" w:line="240" w:lineRule="auto"/>
        <w:ind w:left="714" w:hanging="357"/>
        <w:contextualSpacing/>
        <w:jc w:val="both"/>
      </w:pPr>
      <w:r>
        <w:t xml:space="preserve">Ysiväylä yhdistää Pirkanmaan ja Keski-Suomen keskuskaupungit. Yhteysvälin keskeisimmät kehityskohteet palvelevat sekä valtakunnallisen liikennejärjestelmän kehittymistä sekä seudullisen liikenteen </w:t>
      </w:r>
      <w:proofErr w:type="spellStart"/>
      <w:r>
        <w:t>sujuvoitumista</w:t>
      </w:r>
      <w:proofErr w:type="spellEnd"/>
      <w:r>
        <w:t xml:space="preserve"> sekä Tampereen että Jyväskylän kaupunkiseudulla. Molemmat kaupungit kehittyvät voimakkaasti ja niiden väliselle kehityskäytävälle syntyy myös uutta elinkeinotoimintaa (ml. matkailu).</w:t>
      </w:r>
    </w:p>
    <w:p w:rsidR="00A470B1" w:rsidRDefault="00F620FC">
      <w:pPr>
        <w:numPr>
          <w:ilvl w:val="0"/>
          <w:numId w:val="1"/>
        </w:numPr>
        <w:tabs>
          <w:tab w:val="left" w:pos="709"/>
          <w:tab w:val="left" w:pos="3257"/>
        </w:tabs>
        <w:spacing w:after="0" w:line="240" w:lineRule="auto"/>
        <w:ind w:left="714" w:hanging="357"/>
        <w:contextualSpacing/>
        <w:jc w:val="both"/>
      </w:pPr>
      <w:r>
        <w:t xml:space="preserve">Lyhyellä ja keskipitkällä aikavälillä keskeisin kehittämiskohde on VT9:n yhteysväli Tampereelta Orivedelle, joka on erittäin vilkasliikenteinen ja palvelutasoltaan sekä liikenneturvallisuudeltaan erittäin huono. Yhteysvälille on hyväksytty yleissuunnitelma ja erillinen kehityskäytäväselvitys, joka puoltaa vaiheittaista etenemistä siten, että ensimmäisessä vaiheessa toteutetaan mm. moottoritie </w:t>
      </w:r>
      <w:proofErr w:type="spellStart"/>
      <w:r>
        <w:t>Alasjärvi</w:t>
      </w:r>
      <w:proofErr w:type="spellEnd"/>
      <w:r>
        <w:t>-Suinula –välillä,</w:t>
      </w:r>
      <w:r>
        <w:rPr>
          <w:b/>
        </w:rPr>
        <w:t xml:space="preserve"> </w:t>
      </w:r>
      <w:r>
        <w:t xml:space="preserve">jossa tiesuunnitelman laatiminen on käynnistynyt. Keskipitkällä ja pitkällä aikavälillä on ratkaistava mm. Jyväskylän Rantaväylän tilanne esim. VT9:n ja VT4:n yhdistävällä kehätieratkaisulla. </w:t>
      </w:r>
    </w:p>
    <w:p w:rsidR="00A470B1" w:rsidRDefault="00F620FC">
      <w:pPr>
        <w:numPr>
          <w:ilvl w:val="0"/>
          <w:numId w:val="1"/>
        </w:numPr>
        <w:tabs>
          <w:tab w:val="left" w:pos="709"/>
          <w:tab w:val="left" w:pos="3257"/>
        </w:tabs>
        <w:spacing w:after="0" w:line="240" w:lineRule="auto"/>
        <w:ind w:left="714" w:hanging="357"/>
        <w:contextualSpacing/>
        <w:jc w:val="both"/>
      </w:pPr>
      <w:r>
        <w:t>Rautatieliikenteen osalta keskeinen pitkän aikavälin tavoite on kaksoisraide vaiheittain koko Tampere-Jyväskylä –yhteysvälillä. Lisäksi on tarkasteltava mahdollisuuksia kyseisen yhteysvälin lähijunaliikenteen kehittämiseen. Orivedelle ja Jämsälle rautatieliikenne on jo nykyisellään tärkeää ja esimerkiksi Muuramella ja Kangasalla on valmiuksia kehittää lähijunaliikennettä.</w:t>
      </w:r>
    </w:p>
    <w:p w:rsidR="005C35E4" w:rsidRDefault="005C35E4" w:rsidP="005C35E4">
      <w:pPr>
        <w:spacing w:after="0" w:line="240" w:lineRule="auto"/>
        <w:ind w:left="714"/>
        <w:contextualSpacing/>
        <w:jc w:val="both"/>
      </w:pPr>
      <w:bookmarkStart w:id="0" w:name="_GoBack"/>
      <w:bookmarkEnd w:id="0"/>
    </w:p>
    <w:p w:rsidR="005C35E4" w:rsidRDefault="005C35E4" w:rsidP="005C35E4">
      <w:pPr>
        <w:spacing w:after="0" w:line="240" w:lineRule="auto"/>
        <w:ind w:left="714"/>
        <w:contextualSpacing/>
        <w:jc w:val="both"/>
      </w:pPr>
    </w:p>
    <w:p w:rsidR="005C35E4" w:rsidRDefault="005C35E4" w:rsidP="005C35E4">
      <w:pPr>
        <w:spacing w:after="0" w:line="240" w:lineRule="auto"/>
        <w:contextualSpacing/>
        <w:jc w:val="both"/>
      </w:pPr>
    </w:p>
    <w:p w:rsidR="005C35E4" w:rsidRDefault="005C35E4" w:rsidP="005C35E4">
      <w:pPr>
        <w:spacing w:after="0" w:line="240" w:lineRule="auto"/>
        <w:ind w:left="714"/>
        <w:contextualSpacing/>
        <w:jc w:val="both"/>
      </w:pPr>
    </w:p>
    <w:p w:rsidR="00A470B1" w:rsidRDefault="00F620FC">
      <w:pPr>
        <w:numPr>
          <w:ilvl w:val="0"/>
          <w:numId w:val="1"/>
        </w:numPr>
        <w:spacing w:after="0" w:line="240" w:lineRule="auto"/>
        <w:ind w:left="714" w:hanging="357"/>
        <w:contextualSpacing/>
        <w:jc w:val="both"/>
      </w:pPr>
      <w:r>
        <w:t xml:space="preserve">Erittäin kiireellisten toimenpiteiden kustannusarvio on n. 80 M€ ja tavoitetilan mukaisten tieverkon toimenpiteiden kokonaiskustannus on n. 200 M€ edellisten lisäksi. Nämä eivät sisällä kaksoisraideinvestointia. </w:t>
      </w:r>
    </w:p>
    <w:p w:rsidR="00A470B1" w:rsidRDefault="00A470B1">
      <w:pPr>
        <w:tabs>
          <w:tab w:val="left" w:pos="3217"/>
          <w:tab w:val="left" w:pos="3257"/>
        </w:tabs>
        <w:spacing w:after="120" w:line="240" w:lineRule="auto"/>
        <w:jc w:val="both"/>
      </w:pPr>
    </w:p>
    <w:p w:rsidR="00A470B1" w:rsidRDefault="00F620FC">
      <w:pPr>
        <w:tabs>
          <w:tab w:val="left" w:pos="3217"/>
          <w:tab w:val="left" w:pos="3257"/>
        </w:tabs>
        <w:spacing w:after="120" w:line="240" w:lineRule="auto"/>
        <w:jc w:val="both"/>
      </w:pPr>
      <w:r>
        <w:rPr>
          <w:b/>
        </w:rPr>
        <w:t xml:space="preserve">3. Jyväskylä - Kuopio </w:t>
      </w:r>
    </w:p>
    <w:p w:rsidR="00A470B1" w:rsidRPr="005C35E4" w:rsidRDefault="00F620FC">
      <w:pPr>
        <w:numPr>
          <w:ilvl w:val="0"/>
          <w:numId w:val="1"/>
        </w:numPr>
        <w:spacing w:after="0" w:line="240" w:lineRule="auto"/>
        <w:contextualSpacing/>
        <w:jc w:val="both"/>
      </w:pPr>
      <w:r>
        <w:t>Jyväskylä – Kuopio –</w:t>
      </w:r>
      <w:r w:rsidRPr="005C35E4">
        <w:t xml:space="preserve">yhteysvälillä VT9:n keskeisimmät kehittämiskohteet liittyvät liikenteen turvallisuuden ja sujuvuuden parantamiseen. Tavoitteena on VT9:n ja VT4:n parantaminen Vaajakosken kohdalla, pidemmällä aikavälillä Vaajakosken keskustan ohittava moottoritie. VT9:llä Kanavuori–Lievestuore –välillä tie on riittämätön ja tulisi rakentaa jatkuvaksi ohituskaistatieksi. Koko yhteysvälillä tärkeimpiä toimenpiteitä ovat liittymien parantaminen (esim. kiihdytyskaistat), ohituskaistojen lisääminen sekä riista-aitojen parantaminen. Nämä toimenpiteet ovat erittäin hyödyllisiä sekä raskaan että henkilöliikenteen näkökulmasta. </w:t>
      </w:r>
    </w:p>
    <w:p w:rsidR="00A470B1" w:rsidRPr="005C35E4" w:rsidRDefault="00F620FC">
      <w:pPr>
        <w:numPr>
          <w:ilvl w:val="0"/>
          <w:numId w:val="1"/>
        </w:numPr>
        <w:spacing w:after="0" w:line="240" w:lineRule="auto"/>
        <w:ind w:left="714" w:hanging="357"/>
        <w:contextualSpacing/>
        <w:jc w:val="both"/>
      </w:pPr>
      <w:r w:rsidRPr="005C35E4">
        <w:t xml:space="preserve">Raideliikenteen osalta tällä yhteysvälillä on kysymys enemmänkin operointiin kuin infraan liittyvistä kehittämistarpeista. </w:t>
      </w:r>
      <w:r w:rsidR="005C35E4">
        <w:t xml:space="preserve"> </w:t>
      </w:r>
    </w:p>
    <w:p w:rsidR="00A470B1" w:rsidRPr="005C35E4" w:rsidRDefault="00F620FC">
      <w:pPr>
        <w:numPr>
          <w:ilvl w:val="0"/>
          <w:numId w:val="1"/>
        </w:numPr>
        <w:spacing w:after="0" w:line="240" w:lineRule="auto"/>
        <w:ind w:left="714" w:hanging="357"/>
        <w:contextualSpacing/>
        <w:jc w:val="both"/>
      </w:pPr>
      <w:r w:rsidRPr="005C35E4">
        <w:t>Vaikuttamistyön kehittämisen osalta on syytä kiinnittää huomiota siihen, että Ysitien merkitys tunnistetaan yhtä vahvaksi kuin Vitostien merkitys.</w:t>
      </w:r>
    </w:p>
    <w:p w:rsidR="00A470B1" w:rsidRPr="005C35E4" w:rsidRDefault="00F620FC">
      <w:pPr>
        <w:numPr>
          <w:ilvl w:val="0"/>
          <w:numId w:val="1"/>
        </w:numPr>
        <w:spacing w:after="0" w:line="240" w:lineRule="auto"/>
        <w:ind w:left="714" w:hanging="357"/>
        <w:contextualSpacing/>
        <w:jc w:val="both"/>
      </w:pPr>
      <w:r w:rsidRPr="005C35E4">
        <w:t xml:space="preserve">Kiireellisten toimenpiteiden kustannusarvio on n. 50 M€ ja tavoitetilan mukaisten tieverkon toimenpiteiden kokonaiskustannus on n. 70 m€ edellisten lisäksi. Vaajakosken ohittavan moottoritien kustannusarvio on n. 144 m€. </w:t>
      </w:r>
    </w:p>
    <w:p w:rsidR="00A470B1" w:rsidRDefault="00A470B1">
      <w:pPr>
        <w:tabs>
          <w:tab w:val="left" w:pos="3217"/>
          <w:tab w:val="left" w:pos="3257"/>
        </w:tabs>
        <w:spacing w:after="120" w:line="240" w:lineRule="auto"/>
        <w:jc w:val="both"/>
      </w:pPr>
    </w:p>
    <w:p w:rsidR="00A470B1" w:rsidRDefault="00F620FC">
      <w:pPr>
        <w:tabs>
          <w:tab w:val="left" w:pos="3217"/>
          <w:tab w:val="left" w:pos="3257"/>
        </w:tabs>
        <w:spacing w:after="120" w:line="240" w:lineRule="auto"/>
        <w:jc w:val="both"/>
      </w:pPr>
      <w:r>
        <w:rPr>
          <w:b/>
        </w:rPr>
        <w:t xml:space="preserve">4. Kuopio-Joensuu-Niirala hankkeet </w:t>
      </w:r>
    </w:p>
    <w:p w:rsidR="00A470B1" w:rsidRDefault="00F620FC">
      <w:pPr>
        <w:numPr>
          <w:ilvl w:val="0"/>
          <w:numId w:val="1"/>
        </w:numPr>
        <w:spacing w:after="0" w:line="240" w:lineRule="auto"/>
        <w:ind w:left="714" w:hanging="357"/>
        <w:contextualSpacing/>
        <w:jc w:val="both"/>
      </w:pPr>
      <w:r>
        <w:t xml:space="preserve">Tämän yhteysvälin kehittämisen erityispiirre liittyy Venäjän läheisyyteen ja rajat ylittävään liikenteeseen. Tästä näkökulmasta oleellisimpia kehitettäviä kohteita ovat Niirala-Värtsilän kv. rajanylityspaikka sekä Joensuu-Niirala –yhteysväli (erityisesti </w:t>
      </w:r>
      <w:proofErr w:type="spellStart"/>
      <w:r>
        <w:t>Onkamo</w:t>
      </w:r>
      <w:proofErr w:type="spellEnd"/>
      <w:r>
        <w:t xml:space="preserve">-Niirala). Kuopio-Joensuu –yhteysvälillä on nostettava suunnitteluvalmiutta, jotta liikennepoliittiseen keskusteluun kyetään nostamaan hyvin perusteltuja hankkeita. Esim. Tohmajärvellä </w:t>
      </w:r>
      <w:proofErr w:type="spellStart"/>
      <w:r>
        <w:t>Onkamo</w:t>
      </w:r>
      <w:proofErr w:type="spellEnd"/>
      <w:r>
        <w:t xml:space="preserve">-Niirala -osuudella yleissuunnitelman valmistumisen (2018) jälkeen on edettävä suoraan tiesuunnitteluvaiheeseen ja vaiheittaisiin investointeihin. Liikenneturvallisuuden kannalta kiireellisin uudisrakennettava tieosuus on noin 10 kilometrin mittainen kapea ja mutkainen väli Niiralasta </w:t>
      </w:r>
      <w:proofErr w:type="spellStart"/>
      <w:r>
        <w:t>Marjomäkeen</w:t>
      </w:r>
      <w:proofErr w:type="spellEnd"/>
      <w:r>
        <w:t>.</w:t>
      </w:r>
    </w:p>
    <w:p w:rsidR="00A470B1" w:rsidRDefault="00F620FC">
      <w:pPr>
        <w:numPr>
          <w:ilvl w:val="0"/>
          <w:numId w:val="1"/>
        </w:numPr>
        <w:spacing w:after="0" w:line="240" w:lineRule="auto"/>
        <w:ind w:left="714" w:hanging="357"/>
        <w:contextualSpacing/>
        <w:jc w:val="both"/>
      </w:pPr>
      <w:r>
        <w:t xml:space="preserve">Jännevirran sillan toteutus on käynnissä. Muiden kiireellisten toimenpiteiden kustannusarvio on noin 30 M€. Tavoitetilan mukaisten toimenpiteiden kokonaiskustannus on n. 70 m€ edellisten lisäksi välillä Kuopio-Joensuu. </w:t>
      </w:r>
      <w:proofErr w:type="spellStart"/>
      <w:r>
        <w:t>Onkamo</w:t>
      </w:r>
      <w:proofErr w:type="spellEnd"/>
      <w:r>
        <w:t>-Niirala yleissuunnitelman mukaisen hankkeen kustannusarvio on 55 M€.</w:t>
      </w:r>
    </w:p>
    <w:p w:rsidR="00A470B1" w:rsidRDefault="00A470B1">
      <w:pPr>
        <w:spacing w:after="0" w:line="240" w:lineRule="auto"/>
        <w:jc w:val="both"/>
      </w:pPr>
    </w:p>
    <w:p w:rsidR="00A470B1" w:rsidRDefault="00F620FC">
      <w:pPr>
        <w:tabs>
          <w:tab w:val="left" w:pos="3217"/>
          <w:tab w:val="left" w:pos="3257"/>
        </w:tabs>
        <w:spacing w:after="120" w:line="240" w:lineRule="auto"/>
        <w:jc w:val="both"/>
      </w:pPr>
      <w:r>
        <w:rPr>
          <w:b/>
        </w:rPr>
        <w:t>VAIKUTTAMISTYÖN PERIAATTEITA</w:t>
      </w:r>
    </w:p>
    <w:p w:rsidR="00A470B1" w:rsidRDefault="00F620FC">
      <w:pPr>
        <w:tabs>
          <w:tab w:val="left" w:pos="3217"/>
          <w:tab w:val="left" w:pos="3257"/>
        </w:tabs>
        <w:spacing w:after="120" w:line="240" w:lineRule="auto"/>
        <w:jc w:val="both"/>
      </w:pPr>
      <w:r>
        <w:t xml:space="preserve">Pro Ysitie –yhdistys haluaa tehdä linjakasta vaikuttamistyötä suomalaisten liikenneolojen kehittämiseksi. Sen keskeisiä toimintaperiaatteita ovat seuraavat: </w:t>
      </w:r>
      <w:r>
        <w:rPr>
          <w:i/>
        </w:rPr>
        <w:t xml:space="preserve">1) Vaikuttamistyö on avointa ja läpinäkyvää, 2) Vaikuttamistyössä pyritään nojautumaan parhaaseen käytettävissä olevaan tietoon ja asiantuntemukseen, 3) Kansallisessa ja kansainvälisessä vaikuttamistyössä nostetaan yhteisesti esiin koko Ysiväylän kannalta keskeisimmät ongelmakohdat </w:t>
      </w:r>
      <w:r>
        <w:t>ja</w:t>
      </w:r>
      <w:r>
        <w:rPr>
          <w:i/>
        </w:rPr>
        <w:t xml:space="preserve"> 4) Alueellisissa ja paikallisessa vaikuttamistyössä edistetään liikenneolojen myönteistä kehittymistä koko Ysiväylällä. </w:t>
      </w:r>
    </w:p>
    <w:p w:rsidR="00A470B1" w:rsidRDefault="00A470B1">
      <w:pPr>
        <w:spacing w:after="0" w:line="240" w:lineRule="auto"/>
        <w:jc w:val="both"/>
      </w:pPr>
    </w:p>
    <w:p w:rsidR="00A470B1" w:rsidRDefault="00F620FC">
      <w:pPr>
        <w:tabs>
          <w:tab w:val="left" w:pos="3217"/>
          <w:tab w:val="left" w:pos="3257"/>
        </w:tabs>
        <w:spacing w:after="120" w:line="240" w:lineRule="auto"/>
        <w:jc w:val="both"/>
      </w:pPr>
      <w:r>
        <w:rPr>
          <w:b/>
        </w:rPr>
        <w:t>YHTEENVETO</w:t>
      </w:r>
    </w:p>
    <w:p w:rsidR="00A470B1" w:rsidRDefault="00F620FC">
      <w:pPr>
        <w:tabs>
          <w:tab w:val="left" w:pos="3217"/>
          <w:tab w:val="left" w:pos="3257"/>
        </w:tabs>
        <w:spacing w:after="120" w:line="240" w:lineRule="auto"/>
        <w:jc w:val="both"/>
      </w:pPr>
      <w:r>
        <w:rPr>
          <w:b/>
        </w:rPr>
        <w:t xml:space="preserve">Pro Ysitie -yhdistys edistää koko ysiväylän tasapainoista ja perusteltua kehittämistä. Oleellisia näkökulmia on elinkeinoelämän toimintaedellytykset sekä henkilöliikenteen turvallisuus ja sujuvuus. Ysiväylän keskeisimpien kehittämiskohteiden toivotaan nousevan hallituksen liikennepolitiikan kärkihankkeiden joukkoon osana Suomen kattavaa liikenneinfrastruktuuria. </w:t>
      </w:r>
    </w:p>
    <w:sectPr w:rsidR="00A470B1">
      <w:headerReference w:type="default" r:id="rId7"/>
      <w:pgSz w:w="11906" w:h="16838"/>
      <w:pgMar w:top="720" w:right="849" w:bottom="720"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F0" w:rsidRDefault="00F620FC">
      <w:pPr>
        <w:spacing w:after="0" w:line="240" w:lineRule="auto"/>
      </w:pPr>
      <w:r>
        <w:separator/>
      </w:r>
    </w:p>
  </w:endnote>
  <w:endnote w:type="continuationSeparator" w:id="0">
    <w:p w:rsidR="00C268F0" w:rsidRDefault="00F6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F0" w:rsidRDefault="00F620FC">
      <w:pPr>
        <w:spacing w:after="0" w:line="240" w:lineRule="auto"/>
      </w:pPr>
      <w:r>
        <w:separator/>
      </w:r>
    </w:p>
  </w:footnote>
  <w:footnote w:type="continuationSeparator" w:id="0">
    <w:p w:rsidR="00C268F0" w:rsidRDefault="00F6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B1" w:rsidRDefault="00F620FC">
    <w:pPr>
      <w:pBdr>
        <w:top w:val="nil"/>
        <w:left w:val="nil"/>
        <w:bottom w:val="nil"/>
        <w:right w:val="nil"/>
        <w:between w:val="nil"/>
      </w:pBdr>
      <w:tabs>
        <w:tab w:val="left" w:pos="3924"/>
        <w:tab w:val="left" w:pos="3957"/>
        <w:tab w:val="left" w:pos="5132"/>
      </w:tabs>
      <w:rPr>
        <w:color w:val="000000"/>
        <w:sz w:val="24"/>
        <w:szCs w:val="24"/>
      </w:rPr>
    </w:pPr>
    <w:r>
      <w:rPr>
        <w:b/>
        <w:color w:val="000000"/>
        <w:sz w:val="28"/>
        <w:szCs w:val="28"/>
      </w:rPr>
      <w:t xml:space="preserve">Pro Ysitie: </w:t>
    </w:r>
    <w:r w:rsidR="005C35E4">
      <w:rPr>
        <w:b/>
        <w:color w:val="000000"/>
        <w:sz w:val="28"/>
        <w:szCs w:val="28"/>
      </w:rPr>
      <w:tab/>
    </w:r>
    <w:r>
      <w:rPr>
        <w:b/>
        <w:color w:val="000000"/>
        <w:sz w:val="28"/>
        <w:szCs w:val="28"/>
      </w:rPr>
      <w:t>Vaikuttamisstrategia 2018-2020</w:t>
    </w:r>
    <w:r>
      <w:rPr>
        <w:noProof/>
      </w:rPr>
      <w:drawing>
        <wp:anchor distT="0" distB="0" distL="114300" distR="114300" simplePos="0" relativeHeight="251658240" behindDoc="0" locked="0" layoutInCell="1" hidden="0" allowOverlap="1">
          <wp:simplePos x="0" y="0"/>
          <wp:positionH relativeFrom="margin">
            <wp:posOffset>1</wp:posOffset>
          </wp:positionH>
          <wp:positionV relativeFrom="paragraph">
            <wp:posOffset>0</wp:posOffset>
          </wp:positionV>
          <wp:extent cx="772795" cy="58928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2795" cy="589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E6EF5"/>
    <w:multiLevelType w:val="multilevel"/>
    <w:tmpl w:val="E5C08390"/>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B1"/>
    <w:rsid w:val="005C35E4"/>
    <w:rsid w:val="00A470B1"/>
    <w:rsid w:val="00C268F0"/>
    <w:rsid w:val="00F620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4F23"/>
  <w15:docId w15:val="{BAC19E31-0BEB-4FFF-93BA-5D4638DF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sz w:val="24"/>
      <w:szCs w:val="24"/>
    </w:rPr>
  </w:style>
  <w:style w:type="paragraph" w:styleId="Otsikko5">
    <w:name w:val="heading 5"/>
    <w:basedOn w:val="Normaali"/>
    <w:next w:val="Normaali"/>
    <w:pPr>
      <w:keepNext/>
      <w:keepLines/>
      <w:spacing w:before="220" w:after="40"/>
      <w:outlineLvl w:val="4"/>
    </w:pPr>
    <w:rPr>
      <w:b/>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paragraph" w:styleId="Yltunniste">
    <w:name w:val="header"/>
    <w:basedOn w:val="Normaali"/>
    <w:link w:val="YltunnisteChar"/>
    <w:uiPriority w:val="99"/>
    <w:unhideWhenUsed/>
    <w:rsid w:val="005C35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C35E4"/>
  </w:style>
  <w:style w:type="paragraph" w:styleId="Alatunniste">
    <w:name w:val="footer"/>
    <w:basedOn w:val="Normaali"/>
    <w:link w:val="AlatunnisteChar"/>
    <w:uiPriority w:val="99"/>
    <w:unhideWhenUsed/>
    <w:rsid w:val="005C35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C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862</Words>
  <Characters>6990</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Rantala Risto</dc:creator>
  <cp:lastModifiedBy>Rantala Risto</cp:lastModifiedBy>
  <cp:revision>3</cp:revision>
  <dcterms:created xsi:type="dcterms:W3CDTF">2018-06-01T05:37:00Z</dcterms:created>
  <dcterms:modified xsi:type="dcterms:W3CDTF">2018-06-01T05:44:00Z</dcterms:modified>
</cp:coreProperties>
</file>